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ERD销售管理—综合信息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如：销售团队的管理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在创建单据时实时查库存、价格等</w:t>
      </w:r>
      <w:bookmarkStart w:id="0" w:name="_GoBack"/>
      <w:bookmarkEnd w:id="0"/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通过以上流程</w:t>
      </w:r>
    </w:p>
    <w:p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可以实现企业销售环节的信息化管理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下面请看实景演示：</w:t>
      </w:r>
    </w:p>
    <w:p>
      <w:pPr>
        <w:rPr>
          <w:rFonts w:hint="default"/>
          <w:sz w:val="22"/>
          <w:szCs w:val="22"/>
          <w:lang w:val="en-US" w:eastAsia="zh-CN"/>
        </w:rPr>
      </w:pP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销售团队管理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对销售中心的各层级部门进行管理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按部门将业务人员进行分组管理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各部门之间进行数据隔离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团队负责人可以针对本团队的人员、数据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进行各项活动的安排</w:t>
      </w:r>
    </w:p>
    <w:p>
      <w:pPr>
        <w:ind w:firstLine="1100" w:firstLineChars="500"/>
        <w:jc w:val="both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产品信息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业务员人员可以通过系统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实时查询系统当中的产品信息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包括但不限于：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产品名称、类别、物料编码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在手、预测等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及时掌握产品库存数量、产品价格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更精准的创建相关的销售单据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如有需要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产品名称支持多语言维护</w:t>
      </w:r>
    </w:p>
    <w:p>
      <w:pPr>
        <w:rPr>
          <w:rFonts w:hint="default"/>
          <w:sz w:val="22"/>
          <w:szCs w:val="22"/>
          <w:lang w:val="en-US" w:eastAsia="zh-CN"/>
        </w:rPr>
      </w:pP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创建结算单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创建结算单=开票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业务人员可以根据产品的开票策略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订购数量、交货数量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以及客户的付款情况进行开票信息的创建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信息创建好之后由财务人员进行后续的工作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销售出库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销售订单确认之后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系统自动生成出库单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产品设备生产、采购完成后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需要库房人员进行验证出库的操作</w:t>
      </w:r>
    </w:p>
    <w:p>
      <w:pPr>
        <w:ind w:firstLine="1100" w:firstLineChars="500"/>
        <w:jc w:val="both"/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基础信息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销售综合信息的维护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如：产品属性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某个产品拥有多个属性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拿绣花机举例说明：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主轴：台达伺服、施耐德伺服、汇川伺服  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冲孔出料：侧出料、中空出料  |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冲孔旋转：旋转、不旋转等、标签、销售团队等</w:t>
      </w:r>
    </w:p>
    <w:p>
      <w:pPr>
        <w:rPr>
          <w:rFonts w:hint="eastAsia"/>
          <w:sz w:val="22"/>
          <w:szCs w:val="22"/>
          <w:lang w:val="en-US" w:eastAsia="zh-CN"/>
        </w:rPr>
      </w:pP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客户信息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系统将所有的客户信息进行统一管理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最终形成客户档案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客户档案中除去包含客户基础信息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名称、地址、电话、联系人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税号、网站链接、邮件等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同时会将每个客户的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销售、采购、账单、开票数据进行归纳</w:t>
      </w:r>
    </w:p>
    <w:p>
      <w:pPr>
        <w:ind w:left="1380" w:leftChars="300" w:hanging="660" w:hangingChars="300"/>
        <w:rPr>
          <w:rFonts w:hint="default"/>
          <w:sz w:val="22"/>
          <w:szCs w:val="22"/>
          <w:lang w:val="en-US" w:eastAsia="zh-CN"/>
        </w:rPr>
      </w:pPr>
    </w:p>
    <w:p>
      <w:pPr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销售报表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系统可以将已产生的销售数据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进行不同维度的数据分析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并输出对应的销售报表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系统中的销售报表可以分为两种：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通过自定义筛选条件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可以自主定义表格内容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从而形成自己想要的表格内容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数据报表可视化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通过不同的图表将数据直观体现</w:t>
      </w:r>
    </w:p>
    <w:p>
      <w:pPr>
        <w:jc w:val="both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同样支持按照不同多维度</w:t>
      </w:r>
    </w:p>
    <w:p>
      <w:pPr>
        <w:jc w:val="both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签单、回款、贸易类型、业务员、地区等进行分析</w:t>
      </w:r>
    </w:p>
    <w:p>
      <w:pPr>
        <w:ind w:left="1380" w:leftChars="300" w:hanging="660" w:hangingChars="300"/>
        <w:rPr>
          <w:rFonts w:hint="default"/>
          <w:sz w:val="22"/>
          <w:szCs w:val="22"/>
          <w:lang w:val="en-US" w:eastAsia="zh-CN"/>
        </w:rPr>
      </w:pP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通过上述流程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将销售各环节功能流程操作标准化、规范化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实现销售数据可溯源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简化办公流程、提升办公效率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数据可视化是一种非常清晰的沟通方式</w:t>
      </w:r>
    </w:p>
    <w:p>
      <w:pPr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使用大数据可视化的工具报告</w:t>
      </w:r>
    </w:p>
    <w:p>
      <w:pPr>
        <w:rPr>
          <w:rFonts w:hint="eastAsia" w:asciiTheme="minorAscii" w:hAnsiTheme="minorAsci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2"/>
          <w:szCs w:val="22"/>
          <w:lang w:val="en-US" w:eastAsia="zh-CN" w:bidi="ar-SA"/>
        </w:rPr>
        <w:t>包括：参数过滤、图表联动、图表钻取</w:t>
      </w:r>
    </w:p>
    <w:p>
      <w:pPr>
        <w:rPr>
          <w:rFonts w:hint="eastAsia" w:asciiTheme="minorAscii" w:hAnsiTheme="minorAsci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2"/>
          <w:szCs w:val="22"/>
          <w:lang w:val="en-US" w:eastAsia="zh-CN" w:bidi="ar-SA"/>
        </w:rPr>
        <w:t>参数联动、动态显示报表标题、动态分组</w:t>
      </w:r>
    </w:p>
    <w:p>
      <w:pPr>
        <w:rPr>
          <w:rFonts w:hint="eastAsia" w:asciiTheme="minorAscii" w:hAnsiTheme="minorAscii" w:eastAsiaTheme="minorEastAsia" w:cstheme="minorBidi"/>
          <w:kern w:val="2"/>
          <w:sz w:val="22"/>
          <w:szCs w:val="22"/>
          <w:lang w:val="en-US" w:eastAsia="zh-CN" w:bidi="ar-SA"/>
        </w:rPr>
      </w:pPr>
      <w:r>
        <w:rPr>
          <w:rFonts w:hint="eastAsia" w:asciiTheme="minorAscii" w:hAnsiTheme="minorAscii" w:eastAsiaTheme="minorEastAsia" w:cstheme="minorBidi"/>
          <w:kern w:val="2"/>
          <w:sz w:val="22"/>
          <w:szCs w:val="22"/>
          <w:lang w:val="en-US" w:eastAsia="zh-CN" w:bidi="ar-SA"/>
        </w:rPr>
        <w:t>能够快速完成数据分析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32B922BE"/>
    <w:rsid w:val="32B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2023-06-25T02:45:00Z</dcterms:created>
  <dc:creator>86136</dc:creator>
  <cp:lastModifiedBy>86136</cp:lastModifiedBy>
  <dcterms:modified xsi:type="dcterms:W3CDTF">2023-06-25T02:46:54Z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C919B3EA8F3141B29513026376C40A00_11</vt:lpwstr>
  </property>
</Properties>
</file>