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ERD-库存管理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关于</w:t>
      </w:r>
      <w:bookmarkStart w:id="0" w:name="_GoBack"/>
      <w:r>
        <w:rPr>
          <w:rFonts w:hint="eastAsia"/>
          <w:lang w:val="en-US" w:eastAsia="zh-CN"/>
        </w:rPr>
        <w:t>仓库管理、</w:t>
      </w:r>
      <w:r>
        <w:rPr>
          <w:rFonts w:hint="default"/>
          <w:lang w:val="en-US" w:eastAsia="zh-CN"/>
        </w:rPr>
        <w:t>作业类型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产品类别</w:t>
      </w:r>
      <w:bookmarkEnd w:id="0"/>
      <w:r>
        <w:rPr>
          <w:rFonts w:hint="eastAsia"/>
          <w:lang w:val="en-US" w:eastAsia="zh-CN"/>
        </w:rPr>
        <w:t>等方面的操作流程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仓库管理是企业管理中相当重要的环节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尤其是管理不完善的企业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可以将仓库管理看作企业的重中之重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做好仓库管理工作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是工作顺利开展的加油站，蓄水池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的正常运作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起到不可低估的决定性作用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下面请看实景演示</w:t>
      </w:r>
    </w:p>
    <w:p>
      <w:pPr>
        <w:rPr>
          <w:rFonts w:hint="eastAsia"/>
          <w:highlight w:val="yellow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仓库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打开基础配置-仓库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输入仓库名称</w:t>
      </w:r>
    </w:p>
    <w:p>
      <w:pPr>
        <w:rPr>
          <w:rFonts w:hint="default"/>
          <w:lang w:eastAsia="zh-CN"/>
        </w:rPr>
      </w:pPr>
      <w:r>
        <w:rPr>
          <w:rFonts w:hint="default"/>
          <w:color w:val="FF0000"/>
          <w:lang w:val="en-US" w:eastAsia="zh-CN"/>
        </w:rPr>
        <w:t>缩写</w:t>
      </w:r>
      <w:r>
        <w:rPr>
          <w:rFonts w:hint="eastAsia"/>
          <w:lang w:val="en-US" w:eastAsia="zh-CN"/>
        </w:rPr>
        <w:t>，指</w:t>
      </w:r>
      <w:r>
        <w:rPr>
          <w:rFonts w:hint="default"/>
          <w:lang w:val="en-US" w:eastAsia="zh-CN"/>
        </w:rPr>
        <w:t>仓库代号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用于仓库作业单据的单号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每一种作业类型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</w:t>
      </w:r>
      <w:r>
        <w:rPr>
          <w:rFonts w:hint="default"/>
          <w:lang w:val="en-US" w:eastAsia="zh-CN"/>
        </w:rPr>
        <w:t>入库、出库、调拨</w:t>
      </w:r>
      <w:r>
        <w:rPr>
          <w:rFonts w:hint="eastAsia"/>
          <w:lang w:val="en-US" w:eastAsia="zh-CN"/>
        </w:rPr>
        <w:t>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都</w:t>
      </w:r>
      <w:r>
        <w:rPr>
          <w:rFonts w:hint="default"/>
          <w:lang w:val="en-US" w:eastAsia="zh-CN"/>
        </w:rPr>
        <w:t>有对应的作业单据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如入库单、出库单等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仓库代号建议设置为两位字母表示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地址，设置仓库所有者，或仓库所在地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仓库配置-运输</w:t>
      </w:r>
    </w:p>
    <w:p>
      <w:pPr>
        <w:rPr>
          <w:rFonts w:hint="default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入向送货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选配该仓库的入库路线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（1步</w:t>
      </w:r>
      <w:r>
        <w:rPr>
          <w:rFonts w:hint="eastAsia"/>
          <w:lang w:val="en-US" w:eastAsia="zh-CN"/>
        </w:rPr>
        <w:t>收货</w:t>
      </w:r>
      <w:r>
        <w:rPr>
          <w:rFonts w:hint="default"/>
          <w:lang w:val="en-US" w:eastAsia="zh-CN"/>
        </w:rPr>
        <w:t>，2步</w:t>
      </w:r>
      <w:r>
        <w:rPr>
          <w:rFonts w:hint="eastAsia"/>
          <w:lang w:val="en-US" w:eastAsia="zh-CN"/>
        </w:rPr>
        <w:t>收货</w:t>
      </w:r>
      <w:r>
        <w:rPr>
          <w:rFonts w:hint="default"/>
          <w:lang w:val="en-US" w:eastAsia="zh-CN"/>
        </w:rPr>
        <w:t>，3步</w:t>
      </w:r>
      <w:r>
        <w:rPr>
          <w:rFonts w:hint="eastAsia"/>
          <w:lang w:val="en-US" w:eastAsia="zh-CN"/>
        </w:rPr>
        <w:t>收货</w:t>
      </w:r>
      <w:r>
        <w:rPr>
          <w:rFonts w:hint="default"/>
          <w:lang w:val="en-US"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多数情况下，仓库采取1步</w:t>
      </w:r>
      <w:r>
        <w:rPr>
          <w:rFonts w:hint="eastAsia"/>
          <w:lang w:val="en-US" w:eastAsia="zh-CN"/>
        </w:rPr>
        <w:t>收货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但有些时候，例如零售企业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采购入库到货的东西品种多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货到了先收到暂存区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而后再花几天时间理货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理好的货再入库到货架上（或存货区）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当选配“两步入库”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系统推送采购入库单时候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自动产生两个入库作业单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一个收货单、一个上架单（理货单）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收货单从供应商移动到暂存区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上架单从暂存区移动到存货区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出向运输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和入库同理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发货出库时候，也可能多步出库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例如，电商仓库发货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第一步拣货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从货架上将待发货商品拣出来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第二步打包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按订单要求验货、打包商品、贴快递单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第三步出库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快递公司揽件出库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选配多步出库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出库时，系统将自动创建多个出库作业单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购买补给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如果勾选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系统自动将本仓库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添加到系统预配的“购买”路线中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这使得采购单上可以选择入库到本仓</w:t>
      </w:r>
      <w:r>
        <w:rPr>
          <w:rFonts w:hint="eastAsia"/>
          <w:lang w:val="en-US" w:eastAsia="zh-CN"/>
        </w:rPr>
        <w:t>库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制造补给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如果勾选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系统自动将本仓库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添加到系统预配的“制造”路线中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这使得生产单上可以从本仓库领料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以及成品入库到本仓库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制造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当从本仓库领料生产时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是一步、两步、还是三步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一步就是原材料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直接从库存消耗到生产库位（虚拟库位）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成品直接从生产库位移动到仓库库存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两步是先从仓库领料到车间（线边库）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再从线边库到生产库位消耗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成品从生产库位移动到仓库库位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三步法在两步法基础上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成品先从生产库位到线边库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再到仓库库位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仓库创建好后，点击保存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点击基础配置-位置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输入位置名称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上级位置指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库位的上级库位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如货架货位的管理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每个货位在系统中设置为一个库位（位置）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其上级库位是仓库库存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系统中，所有物料变动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如入库、出库、调拨等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都是从一个位置移动到另一个位置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位置有不同类型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供应商虚拟位置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用于采购入库的源库位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可以包含下级库位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但本身不能存放库存（不能入库到此类型库位）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对应真实库区的位置，可以存放库存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客户虚拟位置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用于销售出库的目标库位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库存损失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虚拟盘点库位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用于盘盈盘亏的产品移动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生产虚拟库位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用于生产消耗的目标库位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以及产成品的源库位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中转位置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在途库位，用于仓库间调拨的中间库位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是一个报废位置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勾选后，报废物料移动到此库位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是一个退回位置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勾选后，销售、生产退回的物料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临时存放此库位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库位的条码，货架货位管理时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商品上架、下架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需要扫描此处设置的库位码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下架策略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从此库位出库时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系统按此处设定的策略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计算出哪个货位的哪个批次的货物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如先进先出、后进先出等策略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位置创建好后，点击保存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作业类型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打开基础配置-作业类型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此处填写作业名称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如收货、</w:t>
      </w:r>
      <w:r>
        <w:rPr>
          <w:rFonts w:hint="eastAsia"/>
          <w:lang w:val="en-US" w:eastAsia="zh-CN"/>
        </w:rPr>
        <w:t>交</w:t>
      </w:r>
      <w:r>
        <w:rPr>
          <w:rFonts w:hint="default"/>
          <w:lang w:val="en-US" w:eastAsia="zh-CN"/>
        </w:rPr>
        <w:t>货、调拨、</w:t>
      </w:r>
      <w:r>
        <w:rPr>
          <w:rFonts w:hint="eastAsia"/>
          <w:lang w:val="en-US" w:eastAsia="zh-CN"/>
        </w:rPr>
        <w:t>制造</w:t>
      </w:r>
      <w:r>
        <w:rPr>
          <w:rFonts w:hint="default"/>
          <w:lang w:val="en-US" w:eastAsia="zh-CN"/>
        </w:rPr>
        <w:t>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代号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default"/>
          <w:lang w:val="en-US" w:eastAsia="zh-CN"/>
        </w:rPr>
        <w:t>用于仓库作业单据的单号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条码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指本作业类型的条码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当启用条码操作时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扫描此条码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系统自动创建本类型对应的作业单据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退回的作业类型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指本作业类型的反向作业时对应的作业类型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显示详细作业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勾选本选项表示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此作业类型的作业单据上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同时显示初始需求明细</w:t>
      </w:r>
    </w:p>
    <w:p>
      <w:pPr>
        <w:rPr>
          <w:rFonts w:hint="default"/>
          <w:lang w:val="en-US" w:eastAsia="zh-CN"/>
        </w:rPr>
      </w:pPr>
      <w:r>
        <w:rPr>
          <w:rFonts w:hint="default"/>
          <w:color w:val="auto"/>
          <w:lang w:val="en-US" w:eastAsia="zh-CN"/>
        </w:rPr>
        <w:t>和详细作业明细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创建新批次/序列码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勾选的话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对于需要批次/序列码管理的商品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允许在作业单上输入批次/序列码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入库时，系统自动创建序列号/批次号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入库作业通常勾选此选项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使用已有批次/序列码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勾选的话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对于需要批次/序列码管理的商品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只能在作业单上选择已有的批次/序列码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出库作业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或调拨作业上通常选择此选项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默认源位置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创建本作业类型的作业单时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默认的源库位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默认目的位置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创建本作业类型的作业单时候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默认的目标库位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作业类型创建好后，点击保存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产品类别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点击基础配置-产品类别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输入类别名称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上级品类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一级类别不需要选择上级品类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路线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选择适用于此产品类别产品的路线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强制下架策略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设定策略，仓库出库时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系统按这里设定的策略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推荐先出哪些货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如先进先出、后进先出等策略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信息创建好之后，点击保存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一级分类创建完成后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创建二级分类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选择上级品类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点击保存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二级分类不需要填写路线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一级分类选择路线后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二级分类自动填充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产品属性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产品支持的属性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如颜色、大小、材质等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输入属性名称如台板颜色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显示类型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默认单选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变体创建模式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默认为即时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属性值该属性的可选值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信息创建完后，点击保存</w:t>
      </w:r>
    </w:p>
    <w:p>
      <w:pPr>
        <w:rPr>
          <w:rFonts w:hint="default"/>
          <w:lang w:val="en-US" w:eastAsia="zh-CN"/>
        </w:rPr>
      </w:pPr>
      <w:r>
        <w:rPr>
          <w:rFonts w:hint="eastAsia"/>
          <w:color w:val="auto"/>
          <w:highlight w:val="yellow"/>
          <w:lang w:val="en-US" w:eastAsia="zh-CN"/>
        </w:rPr>
        <w:t>测量单位类别与计量单位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测量单位类别包含计量单位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如重量是测量单位类别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公斤、斤、千克、吨就是计量单位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通过上述流程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保证公司的正常运行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保证物品的良好储存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可以对仓库数量管理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清楚掌握存货情况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保证物资质量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及时清除过期及不合格产品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减少积压和损失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充分利用各种物资资源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提高企业经济效益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总之.仓库管理对于企业的正常运行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物资利用.物资保管.物资资料等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有非常重要的作用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1A175644"/>
    <w:rsid w:val="1A1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2023-06-25T06:48:00Z</dcterms:created>
  <dc:creator>86136</dc:creator>
  <cp:lastModifiedBy>86136</cp:lastModifiedBy>
  <dcterms:modified xsi:type="dcterms:W3CDTF">2023-06-25T06:48:55Z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3A21D5ECA6CA4CC2B66970D626F080D3_11</vt:lpwstr>
  </property>
</Properties>
</file>